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01E34628" w:rsidR="00251E71" w:rsidRPr="00160C56" w:rsidRDefault="00251E71" w:rsidP="00251E71">
      <w:r w:rsidRPr="00160C56">
        <w:rPr>
          <w:rFonts w:hint="eastAsia"/>
        </w:rPr>
        <w:t>入札件名：</w:t>
      </w:r>
      <w:r w:rsidR="002C2DDB" w:rsidRPr="002C2DDB">
        <w:rPr>
          <w:rFonts w:hint="eastAsia"/>
          <w:bCs/>
          <w:kern w:val="0"/>
        </w:rPr>
        <w:t>電気化学発光免疫分析装置保守点検業務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3ED6F30F" w:rsidR="00B501F7" w:rsidRPr="005C0CC3" w:rsidRDefault="00B501F7" w:rsidP="00B501F7">
      <w:pPr>
        <w:spacing w:line="560" w:lineRule="exact"/>
        <w:ind w:firstLineChars="300" w:firstLine="680"/>
        <w:rPr>
          <w:rFonts w:hAnsi="ＭＳ 明朝"/>
          <w:sz w:val="24"/>
          <w:u w:val="single"/>
          <w:lang w:eastAsia="zh-TW"/>
        </w:rPr>
      </w:pPr>
      <w:r w:rsidRPr="005C0CC3">
        <w:rPr>
          <w:rFonts w:hAnsi="ＭＳ 明朝" w:hint="eastAsia"/>
          <w:sz w:val="24"/>
          <w:u w:val="single"/>
          <w:lang w:eastAsia="zh-TW"/>
        </w:rPr>
        <w:t xml:space="preserve">件　  　名　　</w:t>
      </w:r>
      <w:r w:rsidR="002C2DDB" w:rsidRPr="002C2DDB">
        <w:rPr>
          <w:rFonts w:hAnsi="ＭＳ 明朝" w:hint="eastAsia"/>
          <w:bCs/>
          <w:snapToGrid w:val="0"/>
          <w:kern w:val="0"/>
          <w:sz w:val="24"/>
          <w:u w:val="single"/>
          <w:lang w:eastAsia="zh-TW"/>
        </w:rPr>
        <w:t>電気化学発光免疫分析装置保守点検業務</w:t>
      </w:r>
    </w:p>
    <w:p w14:paraId="5A16EF71" w14:textId="77777777" w:rsidR="00B501F7" w:rsidRDefault="00B501F7" w:rsidP="00B501F7">
      <w:pPr>
        <w:ind w:firstLineChars="200" w:firstLine="393"/>
        <w:rPr>
          <w:rFonts w:ascii="Century"/>
          <w:lang w:eastAsia="zh-TW"/>
        </w:rPr>
      </w:pPr>
    </w:p>
    <w:p w14:paraId="3CECA3FC" w14:textId="77777777" w:rsidR="00B501F7" w:rsidRDefault="00B501F7" w:rsidP="00B501F7">
      <w:pPr>
        <w:widowControl/>
        <w:jc w:val="left"/>
        <w:rPr>
          <w:rFonts w:ascii="Century"/>
          <w:lang w:eastAsia="zh-TW"/>
        </w:rPr>
      </w:pPr>
    </w:p>
    <w:p w14:paraId="5D5BBD88" w14:textId="77777777" w:rsidR="00B501F7" w:rsidRDefault="00B501F7" w:rsidP="00065DA7">
      <w:pPr>
        <w:ind w:right="748"/>
        <w:rPr>
          <w:rFonts w:asciiTheme="majorEastAsia" w:eastAsiaTheme="majorEastAsia" w:hAnsiTheme="majorEastAsia" w:cstheme="minorBidi"/>
          <w:sz w:val="20"/>
          <w:szCs w:val="20"/>
          <w:lang w:eastAsia="zh-TW"/>
        </w:rPr>
      </w:pPr>
    </w:p>
    <w:p w14:paraId="2382F315" w14:textId="77777777" w:rsidR="00D21A05" w:rsidRDefault="00D21A05" w:rsidP="00065DA7">
      <w:pPr>
        <w:ind w:right="748"/>
        <w:rPr>
          <w:rFonts w:asciiTheme="majorEastAsia" w:eastAsiaTheme="majorEastAsia" w:hAnsiTheme="majorEastAsia" w:cstheme="minorBidi"/>
          <w:sz w:val="20"/>
          <w:szCs w:val="20"/>
          <w:lang w:eastAsia="zh-TW"/>
        </w:rPr>
      </w:pPr>
    </w:p>
    <w:p w14:paraId="71B43CF3" w14:textId="77777777" w:rsidR="00D21A05" w:rsidRDefault="00D21A05" w:rsidP="00065DA7">
      <w:pPr>
        <w:ind w:right="748"/>
        <w:rPr>
          <w:rFonts w:asciiTheme="majorEastAsia" w:eastAsiaTheme="majorEastAsia" w:hAnsiTheme="majorEastAsia" w:cstheme="minorBidi"/>
          <w:sz w:val="20"/>
          <w:szCs w:val="20"/>
          <w:lang w:eastAsia="zh-TW"/>
        </w:rPr>
      </w:pPr>
    </w:p>
    <w:p w14:paraId="2A932BB1" w14:textId="77777777" w:rsidR="00D21A05" w:rsidRDefault="00D21A05" w:rsidP="00065DA7">
      <w:pPr>
        <w:ind w:right="748"/>
        <w:rPr>
          <w:rFonts w:asciiTheme="majorEastAsia" w:eastAsiaTheme="majorEastAsia" w:hAnsiTheme="majorEastAsia" w:cstheme="minorBidi"/>
          <w:sz w:val="20"/>
          <w:szCs w:val="20"/>
          <w:lang w:eastAsia="zh-TW"/>
        </w:rPr>
      </w:pPr>
    </w:p>
    <w:p w14:paraId="6AFFF10D" w14:textId="77777777" w:rsidR="00D21A05" w:rsidRDefault="00D21A05" w:rsidP="00065DA7">
      <w:pPr>
        <w:ind w:right="748"/>
        <w:rPr>
          <w:rFonts w:asciiTheme="majorEastAsia" w:eastAsiaTheme="majorEastAsia" w:hAnsiTheme="majorEastAsia" w:cstheme="minorBidi"/>
          <w:sz w:val="20"/>
          <w:szCs w:val="20"/>
          <w:lang w:eastAsia="zh-TW"/>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2A8D1840"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2C2DDB" w:rsidRPr="002C2DDB">
        <w:rPr>
          <w:rFonts w:ascii="Century Schoolbook" w:eastAsia="ＭＳ Ｐ明朝" w:hAnsi="Century Schoolbook" w:hint="eastAsia"/>
          <w:bCs/>
          <w:sz w:val="32"/>
          <w:szCs w:val="32"/>
          <w:u w:val="single"/>
        </w:rPr>
        <w:t>電気化学発光免疫分析装置保守点検業務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01F7CB12"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2C2DDB" w:rsidRPr="002C2DDB">
        <w:rPr>
          <w:rFonts w:hint="eastAsia"/>
          <w:sz w:val="24"/>
        </w:rPr>
        <w:t>令和７年２月１８日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2C2DDB" w:rsidRPr="002C2DDB">
        <w:rPr>
          <w:rFonts w:ascii="Century" w:hint="eastAsia"/>
          <w:bCs/>
          <w:sz w:val="24"/>
        </w:rPr>
        <w:t>電気化学発光免疫分析装置保守点検業務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6742973C" w:rsidR="00242707" w:rsidRPr="0015321D" w:rsidRDefault="00242707" w:rsidP="00A02D5C">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816"/>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2DD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0FB5"/>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7CF"/>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2D5C"/>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2ECA"/>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2BE"/>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97B59"/>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56D42"/>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54F"/>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992</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1676</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2025-02-18T05:33:00Z</dcterms:created>
  <dcterms:modified xsi:type="dcterms:W3CDTF">2025-02-18T05:33:00Z</dcterms:modified>
</cp:coreProperties>
</file>